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0B4F5C"/>
          <w:sz w:val="17"/>
        </w:rPr>
        <w:t>STACKKITE  |  TEMPLATE</w:t>
      </w:r>
    </w:p>
    <w:p>
      <w:pPr>
        <w:spacing w:after="80"/>
      </w:pPr>
      <w:r>
        <w:rPr>
          <w:b/>
          <w:i w:val="0"/>
          <w:color w:val="172033"/>
          <w:sz w:val="44"/>
        </w:rPr>
        <w:t>SaaS Spend Audit Worksheet</w:t>
      </w:r>
    </w:p>
    <w:p>
      <w:r>
        <w:rPr>
          <w:b w:val="0"/>
          <w:i w:val="0"/>
          <w:color w:val="5B6474"/>
          <w:sz w:val="21"/>
        </w:rPr>
        <w:t>One row per subscription, four sections. The rows are fictional examples; replace them with your own records and write Unknown wherever evidence is still missing.</w:t>
      </w:r>
    </w:p>
    <w:p>
      <w:r>
        <w:rPr>
          <w:b w:val="0"/>
          <w:i/>
          <w:color w:val="8A94A6"/>
          <w:sz w:val="18"/>
        </w:rPr>
        <w:t>Grey italic text is an example. Replace it with your own content.</w:t>
      </w:r>
    </w:p>
    <w:p>
      <w:pPr>
        <w:keepNext/>
        <w:spacing w:before="280" w:after="80"/>
      </w:pPr>
      <w:r>
        <w:rPr>
          <w:b/>
          <w:i w:val="0"/>
          <w:color w:val="0B4F5C"/>
          <w:sz w:val="22"/>
        </w:rPr>
        <w:t>PAYMENTS AND CONTRACTS</w:t>
      </w:r>
    </w:p>
    <w:tbl>
      <w:tblPr>
        <w:tblStyle w:val="TableGrid"/>
        <w:tblW w:w="9639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E2F1F3"/>
          </w:tcPr>
          <w:p>
            <w:r>
              <w:rPr>
                <w:b/>
                <w:i w:val="0"/>
                <w:sz w:val="19"/>
              </w:rPr>
              <w:t>Subscription ID</w:t>
            </w:r>
          </w:p>
        </w:tc>
        <w:tc>
          <w:tcPr>
            <w:tcW w:type="dxa" w:w="1377"/>
            <w:shd w:val="clear" w:color="auto" w:fill="E2F1F3"/>
          </w:tcPr>
          <w:p>
            <w:r>
              <w:rPr>
                <w:b/>
                <w:i w:val="0"/>
                <w:sz w:val="19"/>
              </w:rPr>
              <w:t>Product</w:t>
            </w:r>
          </w:p>
        </w:tc>
        <w:tc>
          <w:tcPr>
            <w:tcW w:type="dxa" w:w="1377"/>
            <w:shd w:val="clear" w:color="auto" w:fill="E2F1F3"/>
          </w:tcPr>
          <w:p>
            <w:r>
              <w:rPr>
                <w:b/>
                <w:i w:val="0"/>
                <w:sz w:val="19"/>
              </w:rPr>
              <w:t>Business owner</w:t>
            </w:r>
          </w:p>
        </w:tc>
        <w:tc>
          <w:tcPr>
            <w:tcW w:type="dxa" w:w="1377"/>
            <w:shd w:val="clear" w:color="auto" w:fill="E2F1F3"/>
          </w:tcPr>
          <w:p>
            <w:r>
              <w:rPr>
                <w:b/>
                <w:i w:val="0"/>
                <w:sz w:val="19"/>
              </w:rPr>
              <w:t>Invoice reference</w:t>
            </w:r>
          </w:p>
        </w:tc>
        <w:tc>
          <w:tcPr>
            <w:tcW w:type="dxa" w:w="1377"/>
            <w:shd w:val="clear" w:color="auto" w:fill="E2F1F3"/>
          </w:tcPr>
          <w:p>
            <w:r>
              <w:rPr>
                <w:b/>
                <w:i w:val="0"/>
                <w:sz w:val="19"/>
              </w:rPr>
              <w:t>Billing currency</w:t>
            </w:r>
          </w:p>
        </w:tc>
        <w:tc>
          <w:tcPr>
            <w:tcW w:type="dxa" w:w="1377"/>
            <w:shd w:val="clear" w:color="auto" w:fill="E2F1F3"/>
          </w:tcPr>
          <w:p>
            <w:r>
              <w:rPr>
                <w:b/>
                <w:i w:val="0"/>
                <w:sz w:val="19"/>
              </w:rPr>
              <w:t>Recurring charge</w:t>
            </w:r>
          </w:p>
        </w:tc>
        <w:tc>
          <w:tcPr>
            <w:tcW w:type="dxa" w:w="1377"/>
            <w:shd w:val="clear" w:color="auto" w:fill="E2F1F3"/>
          </w:tcPr>
          <w:p>
            <w:r>
              <w:rPr>
                <w:b/>
                <w:i w:val="0"/>
                <w:sz w:val="19"/>
              </w:rPr>
              <w:t>Billing cycle</w:t>
            </w:r>
          </w:p>
        </w:tc>
      </w:tr>
      <w:tr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SAAS-001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Example design suite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Marketing lead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INV-EXAMPLE-1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USD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1000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Monthly</w:t>
            </w:r>
          </w:p>
        </w:tc>
      </w:tr>
      <w:tr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SAAS-002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Example CRM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Sales operations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ORDER-EXAMPLE-2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USD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2500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Annual</w:t>
            </w:r>
          </w:p>
        </w:tc>
      </w:tr>
      <w:tr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SAAS-003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Example survey tool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Customer research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CARD-EXAMPLE-3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USD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60</w:t>
            </w:r>
          </w:p>
        </w:tc>
        <w:tc>
          <w:tcPr>
            <w:tcW w:type="dxa" w:w="1377"/>
          </w:tcPr>
          <w:p>
            <w:r>
              <w:rPr>
                <w:b w:val="0"/>
                <w:i/>
                <w:color w:val="8A94A6"/>
                <w:sz w:val="19"/>
              </w:rPr>
              <w:t>Monthly</w:t>
            </w:r>
          </w:p>
        </w:tc>
      </w:tr>
      <w:tr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</w:tr>
      <w:tr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  <w:tc>
          <w:tcPr>
            <w:tcW w:type="dxa" w:w="1377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0B4F5C"/>
          <w:sz w:val="22"/>
        </w:rPr>
        <w:t>SEATS AND USAGE</w:t>
      </w:r>
    </w:p>
    <w:tbl>
      <w:tblPr>
        <w:tblStyle w:val="TableGrid"/>
        <w:tblW w:w="9636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E2F1F3"/>
          </w:tcPr>
          <w:p>
            <w:r>
              <w:rPr>
                <w:b/>
                <w:i w:val="0"/>
                <w:sz w:val="19"/>
              </w:rPr>
              <w:t>Subscription ID</w:t>
            </w:r>
          </w:p>
        </w:tc>
        <w:tc>
          <w:tcPr>
            <w:tcW w:type="dxa" w:w="2409"/>
            <w:shd w:val="clear" w:color="auto" w:fill="E2F1F3"/>
          </w:tcPr>
          <w:p>
            <w:r>
              <w:rPr>
                <w:b/>
                <w:i w:val="0"/>
                <w:sz w:val="19"/>
              </w:rPr>
              <w:t>Purchased seats</w:t>
            </w:r>
          </w:p>
        </w:tc>
        <w:tc>
          <w:tcPr>
            <w:tcW w:type="dxa" w:w="2409"/>
            <w:shd w:val="clear" w:color="auto" w:fill="E2F1F3"/>
          </w:tcPr>
          <w:p>
            <w:r>
              <w:rPr>
                <w:b/>
                <w:i w:val="0"/>
                <w:sz w:val="19"/>
              </w:rPr>
              <w:t>Active seats</w:t>
            </w:r>
          </w:p>
        </w:tc>
        <w:tc>
          <w:tcPr>
            <w:tcW w:type="dxa" w:w="2409"/>
            <w:shd w:val="clear" w:color="auto" w:fill="E2F1F3"/>
          </w:tcPr>
          <w:p>
            <w:r>
              <w:rPr>
                <w:b/>
                <w:i w:val="0"/>
                <w:sz w:val="19"/>
              </w:rPr>
              <w:t>Usage evidence date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SAAS-001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40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28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2026-10-20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SAAS-002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25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Unknown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Unknown</w:t>
            </w:r>
          </w:p>
        </w:tc>
      </w:tr>
      <w:tr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SAAS-003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6</w:t>
            </w:r>
          </w:p>
        </w:tc>
        <w:tc>
          <w:tcPr>
            <w:tcW w:type="dxa" w:w="2409"/>
          </w:tcPr>
          <w:p>
            <w:r>
              <w:rPr>
                <w:b w:val="0"/>
                <w:i/>
                <w:color w:val="8A94A6"/>
                <w:sz w:val="19"/>
              </w:rPr>
              <w:t>2026-10-22</w:t>
            </w:r>
          </w:p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  <w:tr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0B4F5C"/>
          <w:sz w:val="22"/>
        </w:rPr>
        <w:t>RENEWAL AND DECISION</w:t>
      </w:r>
    </w:p>
    <w:tbl>
      <w:tblPr>
        <w:tblStyle w:val="TableGrid"/>
        <w:tblW w:w="9636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E2F1F3"/>
          </w:tcPr>
          <w:p>
            <w:r>
              <w:rPr>
                <w:b/>
                <w:i w:val="0"/>
                <w:sz w:val="19"/>
              </w:rPr>
              <w:t>Subscription ID</w:t>
            </w:r>
          </w:p>
        </w:tc>
        <w:tc>
          <w:tcPr>
            <w:tcW w:type="dxa" w:w="1606"/>
            <w:shd w:val="clear" w:color="auto" w:fill="E2F1F3"/>
          </w:tcPr>
          <w:p>
            <w:r>
              <w:rPr>
                <w:b/>
                <w:i w:val="0"/>
                <w:sz w:val="19"/>
              </w:rPr>
              <w:t>Renewal date</w:t>
            </w:r>
          </w:p>
        </w:tc>
        <w:tc>
          <w:tcPr>
            <w:tcW w:type="dxa" w:w="1606"/>
            <w:shd w:val="clear" w:color="auto" w:fill="E2F1F3"/>
          </w:tcPr>
          <w:p>
            <w:r>
              <w:rPr>
                <w:b/>
                <w:i w:val="0"/>
                <w:sz w:val="19"/>
              </w:rPr>
              <w:t>Notice deadline</w:t>
            </w:r>
          </w:p>
        </w:tc>
        <w:tc>
          <w:tcPr>
            <w:tcW w:type="dxa" w:w="1606"/>
            <w:shd w:val="clear" w:color="auto" w:fill="E2F1F3"/>
          </w:tcPr>
          <w:p>
            <w:r>
              <w:rPr>
                <w:b/>
                <w:i w:val="0"/>
                <w:sz w:val="19"/>
              </w:rPr>
              <w:t>Decision</w:t>
            </w:r>
          </w:p>
        </w:tc>
        <w:tc>
          <w:tcPr>
            <w:tcW w:type="dxa" w:w="1606"/>
            <w:shd w:val="clear" w:color="auto" w:fill="E2F1F3"/>
          </w:tcPr>
          <w:p>
            <w:r>
              <w:rPr>
                <w:b/>
                <w:i w:val="0"/>
                <w:sz w:val="19"/>
              </w:rPr>
              <w:t>Decision approver</w:t>
            </w:r>
          </w:p>
        </w:tc>
        <w:tc>
          <w:tcPr>
            <w:tcW w:type="dxa" w:w="1606"/>
            <w:shd w:val="clear" w:color="auto" w:fill="E2F1F3"/>
          </w:tcPr>
          <w:p>
            <w:r>
              <w:rPr>
                <w:b/>
                <w:i w:val="0"/>
                <w:sz w:val="19"/>
              </w:rPr>
              <w:t>Next action date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SAAS-001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2027-03-01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2027-01-30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Reduce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Finance lead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2026-11-10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SAAS-002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Unknown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Unknown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Keep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Sales lead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2026-11-12</w:t>
            </w:r>
          </w:p>
        </w:tc>
      </w:tr>
      <w:tr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SAAS-003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Unknown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Unknown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Keep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Research lead</w:t>
            </w:r>
          </w:p>
        </w:tc>
        <w:tc>
          <w:tcPr>
            <w:tcW w:type="dxa" w:w="1606"/>
          </w:tcPr>
          <w:p>
            <w:r>
              <w:rPr>
                <w:b w:val="0"/>
                <w:i/>
                <w:color w:val="8A94A6"/>
                <w:sz w:val="19"/>
              </w:rPr>
              <w:t>2026-12-01</w:t>
            </w:r>
          </w:p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  <w:tr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  <w:tc>
          <w:tcPr>
            <w:tcW w:type="dxa" w:w="1606"/>
          </w:tcPr>
          <w:p/>
        </w:tc>
      </w:tr>
    </w:tbl>
    <w:p>
      <w:pPr>
        <w:keepNext/>
        <w:spacing w:before="280" w:after="80"/>
      </w:pPr>
      <w:r>
        <w:rPr>
          <w:b/>
          <w:i w:val="0"/>
          <w:color w:val="0B4F5C"/>
          <w:sz w:val="22"/>
        </w:rPr>
        <w:t>SAVINGS EVIDENCE</w:t>
      </w:r>
    </w:p>
    <w:tbl>
      <w:tblPr>
        <w:tblStyle w:val="TableGrid"/>
        <w:tblW w:w="9639" w:type="dxa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E2F1F3"/>
          </w:tcPr>
          <w:p>
            <w:r>
              <w:rPr>
                <w:b/>
                <w:i w:val="0"/>
                <w:sz w:val="19"/>
              </w:rPr>
              <w:t>Subscription ID</w:t>
            </w:r>
          </w:p>
        </w:tc>
        <w:tc>
          <w:tcPr>
            <w:tcW w:type="dxa" w:w="3213"/>
            <w:shd w:val="clear" w:color="auto" w:fill="E2F1F3"/>
          </w:tcPr>
          <w:p>
            <w:r>
              <w:rPr>
                <w:b/>
                <w:i w:val="0"/>
                <w:sz w:val="19"/>
              </w:rPr>
              <w:t>Expected annual exposure</w:t>
            </w:r>
          </w:p>
        </w:tc>
        <w:tc>
          <w:tcPr>
            <w:tcW w:type="dxa" w:w="3213"/>
            <w:shd w:val="clear" w:color="auto" w:fill="E2F1F3"/>
          </w:tcPr>
          <w:p>
            <w:r>
              <w:rPr>
                <w:b/>
                <w:i w:val="0"/>
                <w:sz w:val="19"/>
              </w:rPr>
              <w:t>Realized annual savings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SAAS-001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3600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0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SAAS-002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Unknown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0</w:t>
            </w:r>
          </w:p>
        </w:tc>
      </w:tr>
      <w:tr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SAAS-003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0</w:t>
            </w:r>
          </w:p>
        </w:tc>
        <w:tc>
          <w:tcPr>
            <w:tcW w:type="dxa" w:w="3213"/>
          </w:tcPr>
          <w:p>
            <w:r>
              <w:rPr>
                <w:b w:val="0"/>
                <w:i/>
                <w:color w:val="8A94A6"/>
                <w:sz w:val="19"/>
              </w:rPr>
              <w:t>0</w:t>
            </w:r>
          </w:p>
        </w:tc>
      </w:tr>
      <w:t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  <w:tr>
        <w:tc>
          <w:tcPr>
            <w:tcW w:type="dxa" w:w="3213"/>
          </w:tcPr>
          <w:p/>
        </w:tc>
        <w:tc>
          <w:tcPr>
            <w:tcW w:type="dxa" w:w="3213"/>
          </w:tcPr>
          <w:p/>
        </w:tc>
        <w:tc>
          <w:tcPr>
            <w:tcW w:type="dxa" w:w="3213"/>
          </w:tcPr>
          <w:p/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B6474"/>
        <w:sz w:val="16"/>
      </w:rPr>
      <w:t>StackKite  |  stackkite.com/blog/saas-spend-audit-checklist  |  Free template,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SaaS Spend Audit Worksheet</dc:title>
  <dc:subject/>
  <dc:creator>StackKite</dc:creator>
  <cp:keywords/>
  <dc:description>stackkite.com/blog/saas-spend-audit-checklist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